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2AE22" w14:textId="504F3777" w:rsidR="003263D2" w:rsidRPr="00524009" w:rsidRDefault="003263D2" w:rsidP="003263D2">
      <w:pPr>
        <w:tabs>
          <w:tab w:val="left" w:pos="7845"/>
        </w:tabs>
        <w:jc w:val="center"/>
        <w:rPr>
          <w:rFonts w:ascii="Arial" w:hAnsi="Arial" w:cs="Arial"/>
          <w:b/>
          <w:sz w:val="28"/>
          <w:szCs w:val="28"/>
        </w:rPr>
      </w:pPr>
      <w:r w:rsidRPr="00524009">
        <w:rPr>
          <w:rFonts w:ascii="Arial" w:hAnsi="Arial" w:cs="Arial"/>
          <w:b/>
          <w:sz w:val="28"/>
          <w:szCs w:val="28"/>
        </w:rPr>
        <w:t>ИЗИСКВАНИЯ КЪМ ОФЕРТИТЕ</w:t>
      </w:r>
    </w:p>
    <w:p w14:paraId="2B828B22" w14:textId="77777777" w:rsidR="00EA5B71" w:rsidRDefault="00EA5B71" w:rsidP="003263D2">
      <w:pPr>
        <w:spacing w:after="120"/>
        <w:ind w:firstLine="640"/>
        <w:jc w:val="both"/>
        <w:rPr>
          <w:rFonts w:ascii="Arial" w:hAnsi="Arial" w:cs="Arial"/>
          <w:szCs w:val="24"/>
        </w:rPr>
      </w:pPr>
    </w:p>
    <w:p w14:paraId="4168933F" w14:textId="5B88D5E5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szCs w:val="24"/>
        </w:rPr>
      </w:pPr>
      <w:r w:rsidRPr="00524009">
        <w:rPr>
          <w:rFonts w:ascii="Arial" w:hAnsi="Arial" w:cs="Arial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63E5AA02" w14:textId="77777777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szCs w:val="24"/>
        </w:rPr>
      </w:pPr>
      <w:r w:rsidRPr="00524009">
        <w:rPr>
          <w:rFonts w:ascii="Arial" w:hAnsi="Arial" w:cs="Arial"/>
          <w:szCs w:val="24"/>
        </w:rPr>
        <w:t>Кандидатът в процедурата има право да представи само една оферта.</w:t>
      </w:r>
    </w:p>
    <w:p w14:paraId="7CB7EB8F" w14:textId="5635C105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szCs w:val="24"/>
        </w:rPr>
      </w:pPr>
      <w:r w:rsidRPr="00524009">
        <w:rPr>
          <w:rFonts w:ascii="Arial" w:hAnsi="Arial" w:cs="Arial"/>
          <w:szCs w:val="24"/>
        </w:rPr>
        <w:t xml:space="preserve"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поканата. </w:t>
      </w:r>
    </w:p>
    <w:p w14:paraId="36D4CF2D" w14:textId="77777777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b/>
          <w:szCs w:val="24"/>
        </w:rPr>
      </w:pPr>
      <w:r w:rsidRPr="00524009">
        <w:rPr>
          <w:rFonts w:ascii="Arial" w:hAnsi="Arial" w:cs="Arial"/>
          <w:b/>
          <w:szCs w:val="24"/>
        </w:rPr>
        <w:t xml:space="preserve">Изискуемите документи към офертата следва да бъдат представени в оригинал/нотариално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 </w:t>
      </w:r>
    </w:p>
    <w:p w14:paraId="1D1CBF80" w14:textId="77777777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b/>
          <w:szCs w:val="24"/>
        </w:rPr>
      </w:pPr>
      <w:r w:rsidRPr="00524009">
        <w:rPr>
          <w:rFonts w:ascii="Arial" w:hAnsi="Arial" w:cs="Arial"/>
          <w:b/>
          <w:szCs w:val="24"/>
        </w:rPr>
        <w:t>Офертите за участие в процедурата се изготвят на български език. Документите, представени на чужд език, следва да бъдат придружени с превод на български език.</w:t>
      </w:r>
    </w:p>
    <w:p w14:paraId="72EB5648" w14:textId="77777777" w:rsidR="003263D2" w:rsidRPr="00524009" w:rsidRDefault="003263D2" w:rsidP="003263D2">
      <w:pPr>
        <w:spacing w:after="120"/>
        <w:ind w:firstLine="640"/>
        <w:jc w:val="both"/>
        <w:rPr>
          <w:rFonts w:ascii="Arial" w:hAnsi="Arial" w:cs="Arial"/>
          <w:color w:val="000000"/>
          <w:szCs w:val="24"/>
        </w:rPr>
      </w:pPr>
      <w:r w:rsidRPr="00524009">
        <w:rPr>
          <w:rFonts w:ascii="Arial" w:hAnsi="Arial" w:cs="Arial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4959FE9E" w14:textId="77777777" w:rsidR="003263D2" w:rsidRPr="00524009" w:rsidRDefault="003263D2" w:rsidP="003263D2">
      <w:pPr>
        <w:pStyle w:val="firstline"/>
        <w:spacing w:after="120"/>
        <w:rPr>
          <w:rFonts w:ascii="Arial" w:hAnsi="Arial" w:cs="Arial"/>
        </w:rPr>
      </w:pPr>
      <w:r w:rsidRPr="00524009">
        <w:rPr>
          <w:rFonts w:ascii="Arial" w:hAnsi="Arial" w:cs="Arial"/>
        </w:rPr>
        <w:t>Лице, което е дало съгласие и фигурира като подизпълнител в офертата на друг кандидат, не може да представи самостоятелна оферта.</w:t>
      </w:r>
    </w:p>
    <w:p w14:paraId="1C89D3FC" w14:textId="0DFB021F" w:rsidR="003263D2" w:rsidRPr="00524009" w:rsidRDefault="003263D2" w:rsidP="003263D2">
      <w:pPr>
        <w:pStyle w:val="firstline"/>
        <w:spacing w:after="120"/>
        <w:rPr>
          <w:rFonts w:ascii="Arial" w:hAnsi="Arial" w:cs="Arial"/>
        </w:rPr>
      </w:pPr>
      <w:r w:rsidRPr="00524009">
        <w:rPr>
          <w:rFonts w:ascii="Arial" w:hAnsi="Arial" w:cs="Arial"/>
        </w:rPr>
        <w:t>Кандидатите могат да допълват своите оферти в рамките на определения срок за подаване на оферти.</w:t>
      </w:r>
    </w:p>
    <w:p w14:paraId="569F4BAA" w14:textId="2DA73046" w:rsidR="00950103" w:rsidRPr="001258F8" w:rsidRDefault="00950103" w:rsidP="00950103">
      <w:pPr>
        <w:pStyle w:val="firstline"/>
        <w:spacing w:after="120"/>
        <w:rPr>
          <w:rFonts w:ascii="Arial" w:hAnsi="Arial" w:cs="Arial"/>
        </w:rPr>
      </w:pPr>
      <w:r w:rsidRPr="00524009">
        <w:rPr>
          <w:rFonts w:ascii="Arial" w:hAnsi="Arial" w:cs="Arial"/>
        </w:rPr>
        <w:t>Офертите се подават от кандидат</w:t>
      </w:r>
      <w:r w:rsidR="0063368F">
        <w:rPr>
          <w:rFonts w:ascii="Arial" w:hAnsi="Arial" w:cs="Arial"/>
        </w:rPr>
        <w:t>ите</w:t>
      </w:r>
      <w:r w:rsidRPr="00524009">
        <w:rPr>
          <w:rFonts w:ascii="Arial" w:hAnsi="Arial" w:cs="Arial"/>
        </w:rPr>
        <w:t xml:space="preserve"> или упълномощен</w:t>
      </w:r>
      <w:r w:rsidR="0063368F">
        <w:rPr>
          <w:rFonts w:ascii="Arial" w:hAnsi="Arial" w:cs="Arial"/>
        </w:rPr>
        <w:t>и</w:t>
      </w:r>
      <w:r w:rsidRPr="00524009">
        <w:rPr>
          <w:rFonts w:ascii="Arial" w:hAnsi="Arial" w:cs="Arial"/>
        </w:rPr>
        <w:t xml:space="preserve"> от </w:t>
      </w:r>
      <w:r w:rsidR="0063368F">
        <w:rPr>
          <w:rFonts w:ascii="Arial" w:hAnsi="Arial" w:cs="Arial"/>
        </w:rPr>
        <w:t>тях</w:t>
      </w:r>
      <w:r w:rsidRPr="00524009">
        <w:rPr>
          <w:rFonts w:ascii="Arial" w:hAnsi="Arial" w:cs="Arial"/>
        </w:rPr>
        <w:t xml:space="preserve"> лиц</w:t>
      </w:r>
      <w:r w:rsidR="0063368F">
        <w:rPr>
          <w:rFonts w:ascii="Arial" w:hAnsi="Arial" w:cs="Arial"/>
        </w:rPr>
        <w:t>а</w:t>
      </w:r>
      <w:r w:rsidRPr="00524009">
        <w:rPr>
          <w:rFonts w:ascii="Arial" w:hAnsi="Arial" w:cs="Arial"/>
        </w:rPr>
        <w:t xml:space="preserve">, лично </w:t>
      </w:r>
      <w:r w:rsidRPr="001258F8">
        <w:rPr>
          <w:rFonts w:ascii="Arial" w:hAnsi="Arial" w:cs="Arial"/>
        </w:rPr>
        <w:t>или по пощата или с куриер с препоръчано писмо с обратна разписка, като върху плика посоч</w:t>
      </w:r>
      <w:r w:rsidR="0063368F" w:rsidRPr="001258F8">
        <w:rPr>
          <w:rFonts w:ascii="Arial" w:hAnsi="Arial" w:cs="Arial"/>
        </w:rPr>
        <w:t>ват</w:t>
      </w:r>
      <w:r w:rsidRPr="001258F8">
        <w:rPr>
          <w:rFonts w:ascii="Arial" w:hAnsi="Arial" w:cs="Arial"/>
        </w:rPr>
        <w:t xml:space="preserve"> адрес за кореспонденция, телефон и електронен адрес</w:t>
      </w:r>
      <w:r w:rsidR="0063368F" w:rsidRPr="001258F8">
        <w:rPr>
          <w:rFonts w:ascii="Arial" w:hAnsi="Arial" w:cs="Arial"/>
        </w:rPr>
        <w:t>,</w:t>
      </w:r>
      <w:r w:rsidRPr="001258F8">
        <w:rPr>
          <w:rFonts w:ascii="Arial" w:hAnsi="Arial" w:cs="Arial"/>
        </w:rPr>
        <w:t xml:space="preserve"> </w:t>
      </w:r>
      <w:r w:rsidR="0063368F" w:rsidRPr="001258F8">
        <w:rPr>
          <w:rFonts w:ascii="Arial" w:hAnsi="Arial" w:cs="Arial"/>
        </w:rPr>
        <w:t>като офертите следва да бъдат получени от възложителя не по-късно от срока, посочен в публичната покана, като</w:t>
      </w:r>
      <w:r w:rsidRPr="001258F8">
        <w:rPr>
          <w:rFonts w:ascii="Arial" w:hAnsi="Arial" w:cs="Arial"/>
        </w:rPr>
        <w:t xml:space="preserve"> включва</w:t>
      </w:r>
      <w:r w:rsidR="0063368F" w:rsidRPr="001258F8">
        <w:rPr>
          <w:rFonts w:ascii="Arial" w:hAnsi="Arial" w:cs="Arial"/>
        </w:rPr>
        <w:t>т</w:t>
      </w:r>
      <w:r w:rsidRPr="001258F8">
        <w:rPr>
          <w:rFonts w:ascii="Arial" w:hAnsi="Arial" w:cs="Arial"/>
        </w:rPr>
        <w:t>:</w:t>
      </w:r>
    </w:p>
    <w:p w14:paraId="382693A6" w14:textId="77777777" w:rsidR="00950103" w:rsidRPr="001258F8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1258F8">
        <w:rPr>
          <w:rFonts w:ascii="Arial" w:hAnsi="Arial" w:cs="Arial"/>
        </w:rPr>
        <w:t>данни за кандидата;</w:t>
      </w:r>
    </w:p>
    <w:p w14:paraId="3AFB0772" w14:textId="751BFBCD" w:rsidR="00950103" w:rsidRPr="001258F8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1258F8">
        <w:rPr>
          <w:rFonts w:ascii="Arial" w:hAnsi="Arial" w:cs="Arial"/>
        </w:rPr>
        <w:t>техническо предложение за изпълнение на поръчката;</w:t>
      </w:r>
    </w:p>
    <w:p w14:paraId="4B596679" w14:textId="77777777" w:rsidR="00950103" w:rsidRPr="00524009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524009">
        <w:rPr>
          <w:rFonts w:ascii="Arial" w:hAnsi="Arial" w:cs="Arial"/>
        </w:rPr>
        <w:t>ценово предложение за всяка позиция поотделно, в случай че процедурата е с обособени позиции;</w:t>
      </w:r>
    </w:p>
    <w:p w14:paraId="3FBD036D" w14:textId="77777777" w:rsidR="00950103" w:rsidRPr="00524009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524009">
        <w:rPr>
          <w:rFonts w:ascii="Arial" w:hAnsi="Arial" w:cs="Arial"/>
        </w:rPr>
        <w:t>срок на валидност, когато е приложимо;</w:t>
      </w:r>
    </w:p>
    <w:p w14:paraId="513953C6" w14:textId="77777777" w:rsidR="00950103" w:rsidRPr="00524009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524009">
        <w:rPr>
          <w:rFonts w:ascii="Arial" w:hAnsi="Arial" w:cs="Arial"/>
        </w:rPr>
        <w:t>подизпълнителите, които ще участват при изпълнението на поръчката, вида и дела на тяхното участие, ако кандидатът предвижда подизпълнители;</w:t>
      </w:r>
    </w:p>
    <w:p w14:paraId="1F4FB157" w14:textId="5D4C1F0F" w:rsidR="00950103" w:rsidRPr="00524009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524009">
        <w:rPr>
          <w:rFonts w:ascii="Arial" w:hAnsi="Arial" w:cs="Arial"/>
        </w:rPr>
        <w:t>декларация по чл. 22, ал. 1</w:t>
      </w:r>
      <w:r w:rsidR="00ED265B" w:rsidRPr="00524009">
        <w:rPr>
          <w:rFonts w:ascii="Arial" w:hAnsi="Arial" w:cs="Arial"/>
        </w:rPr>
        <w:t>, т. 1</w:t>
      </w:r>
      <w:r w:rsidRPr="00524009">
        <w:rPr>
          <w:rFonts w:ascii="Arial" w:hAnsi="Arial" w:cs="Arial"/>
        </w:rPr>
        <w:t xml:space="preserve"> от ПМС № 118/20.05.2014 г.; </w:t>
      </w:r>
    </w:p>
    <w:p w14:paraId="4F532B59" w14:textId="77777777" w:rsidR="00950103" w:rsidRPr="00524009" w:rsidRDefault="00950103" w:rsidP="00950103">
      <w:pPr>
        <w:pStyle w:val="firstline"/>
        <w:numPr>
          <w:ilvl w:val="0"/>
          <w:numId w:val="1"/>
        </w:numPr>
        <w:tabs>
          <w:tab w:val="left" w:pos="993"/>
        </w:tabs>
        <w:spacing w:after="120"/>
        <w:ind w:left="0" w:firstLine="567"/>
        <w:contextualSpacing/>
        <w:jc w:val="left"/>
        <w:rPr>
          <w:rFonts w:ascii="Arial" w:hAnsi="Arial" w:cs="Arial"/>
        </w:rPr>
      </w:pPr>
      <w:r w:rsidRPr="00524009">
        <w:rPr>
          <w:rFonts w:ascii="Arial" w:hAnsi="Arial" w:cs="Arial"/>
        </w:rPr>
        <w:t>други документи, в случай че са предвидени в публичната покана.</w:t>
      </w:r>
    </w:p>
    <w:p w14:paraId="76BAC6F3" w14:textId="77777777" w:rsidR="00252345" w:rsidRDefault="00950103" w:rsidP="0063368F">
      <w:pPr>
        <w:pStyle w:val="firstline"/>
        <w:spacing w:after="120"/>
        <w:rPr>
          <w:rFonts w:ascii="Arial" w:hAnsi="Arial" w:cs="Arial"/>
        </w:rPr>
      </w:pPr>
      <w:r w:rsidRPr="00524009">
        <w:rPr>
          <w:rFonts w:ascii="Arial" w:hAnsi="Arial" w:cs="Arial"/>
        </w:rPr>
        <w:t>Оферти, които не са подадени съгласно изискванията на публичната покана и приложенията към нея, не се разглеждат и не се оценяват.</w:t>
      </w:r>
    </w:p>
    <w:p w14:paraId="792378DC" w14:textId="60E08110" w:rsidR="00F33762" w:rsidRPr="00524009" w:rsidRDefault="00950103" w:rsidP="00F33762">
      <w:pPr>
        <w:pStyle w:val="firstline"/>
        <w:spacing w:after="120"/>
        <w:rPr>
          <w:rFonts w:ascii="Arial" w:hAnsi="Arial" w:cs="Arial"/>
        </w:rPr>
      </w:pPr>
      <w:r w:rsidRPr="00524009">
        <w:rPr>
          <w:rFonts w:ascii="Arial" w:hAnsi="Arial" w:cs="Arial"/>
        </w:rPr>
        <w:t>Оферти, които са представени след изтичане на крайния срок за подаване, не се разглеждат и не се оценяват.</w:t>
      </w:r>
    </w:p>
    <w:sectPr w:rsidR="00F33762" w:rsidRPr="00524009" w:rsidSect="0009657C">
      <w:headerReference w:type="default" r:id="rId8"/>
      <w:footerReference w:type="default" r:id="rId9"/>
      <w:pgSz w:w="11906" w:h="16838"/>
      <w:pgMar w:top="851" w:right="851" w:bottom="851" w:left="1134" w:header="709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4F606" w14:textId="77777777" w:rsidR="00B23375" w:rsidRDefault="00B23375" w:rsidP="00FD2524">
      <w:r>
        <w:separator/>
      </w:r>
    </w:p>
  </w:endnote>
  <w:endnote w:type="continuationSeparator" w:id="0">
    <w:p w14:paraId="48E349F7" w14:textId="77777777" w:rsidR="00B23375" w:rsidRDefault="00B23375" w:rsidP="00FD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4B11" w14:textId="5BB37728" w:rsidR="000B25FA" w:rsidRPr="00594A7B" w:rsidRDefault="000B25FA">
    <w:pPr>
      <w:pStyle w:val="Footer"/>
      <w:rPr>
        <w:sz w:val="12"/>
        <w:szCs w:val="12"/>
      </w:rPr>
    </w:pPr>
  </w:p>
  <w:p w14:paraId="1862A29B" w14:textId="28F26ED0" w:rsidR="001661CE" w:rsidRPr="000B25FA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0B25FA">
      <w:rPr>
        <w:rFonts w:ascii="Arial" w:hAnsi="Arial" w:cs="Arial"/>
        <w:b/>
        <w:bCs/>
        <w:sz w:val="18"/>
        <w:szCs w:val="18"/>
      </w:rPr>
      <w:t xml:space="preserve">Проект № </w:t>
    </w:r>
    <w:r w:rsidR="007476FF">
      <w:rPr>
        <w:rFonts w:ascii="Arial" w:hAnsi="Arial" w:cs="Arial"/>
        <w:b/>
        <w:bCs/>
        <w:sz w:val="18"/>
        <w:szCs w:val="18"/>
      </w:rPr>
      <w:t>BGLD-1.007-0067</w:t>
    </w:r>
  </w:p>
  <w:p w14:paraId="1B04DF04" w14:textId="75B3DE4B" w:rsidR="001661CE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</w:rPr>
    </w:pPr>
    <w:r w:rsidRPr="000B25FA">
      <w:rPr>
        <w:rFonts w:ascii="Arial" w:hAnsi="Arial" w:cs="Arial"/>
        <w:b/>
        <w:bCs/>
        <w:sz w:val="18"/>
        <w:szCs w:val="18"/>
      </w:rPr>
      <w:t>„</w:t>
    </w:r>
    <w:r w:rsidR="007476FF">
      <w:rPr>
        <w:rFonts w:ascii="Arial" w:hAnsi="Arial" w:cs="Arial"/>
        <w:b/>
        <w:bCs/>
        <w:sz w:val="18"/>
        <w:szCs w:val="18"/>
      </w:rPr>
      <w:t>Въвеждане на иновативен метод за стимулиране на икономическата активност и създаване на работни места</w:t>
    </w:r>
    <w:r w:rsidRPr="000B25FA">
      <w:rPr>
        <w:rFonts w:ascii="Arial" w:hAnsi="Arial" w:cs="Arial"/>
        <w:b/>
        <w:bCs/>
        <w:sz w:val="18"/>
        <w:szCs w:val="18"/>
      </w:rPr>
      <w:t>“</w:t>
    </w:r>
  </w:p>
  <w:p w14:paraId="24EC539A" w14:textId="77777777" w:rsidR="001661CE" w:rsidRPr="008C5321" w:rsidRDefault="001661CE" w:rsidP="001661CE">
    <w:pPr>
      <w:pStyle w:val="Footer"/>
      <w:jc w:val="center"/>
      <w:rPr>
        <w:rFonts w:ascii="Arial" w:hAnsi="Arial" w:cs="Arial"/>
        <w:b/>
        <w:bCs/>
        <w:sz w:val="8"/>
        <w:szCs w:val="8"/>
      </w:rPr>
    </w:pPr>
  </w:p>
  <w:p w14:paraId="0024E610" w14:textId="25FCDD02" w:rsidR="000B25FA" w:rsidRDefault="00000000" w:rsidP="00594A7B">
    <w:pPr>
      <w:pStyle w:val="Footer"/>
      <w:jc w:val="center"/>
      <w:rPr>
        <w:rStyle w:val="Hyperlink"/>
        <w:rFonts w:ascii="Arial" w:hAnsi="Arial" w:cs="Arial"/>
        <w:b/>
        <w:bCs/>
        <w:sz w:val="18"/>
        <w:szCs w:val="18"/>
        <w:lang w:val="en-GB"/>
      </w:rPr>
    </w:pPr>
    <w:hyperlink r:id="rId1" w:history="1">
      <w:r w:rsidR="00594A7B" w:rsidRPr="000B25FA">
        <w:rPr>
          <w:rStyle w:val="Hyperlink"/>
          <w:rFonts w:ascii="Arial" w:hAnsi="Arial" w:cs="Arial"/>
          <w:b/>
          <w:bCs/>
          <w:sz w:val="18"/>
          <w:szCs w:val="18"/>
          <w:lang w:val="en-GB"/>
        </w:rPr>
        <w:t>www.eeagrants.bg</w:t>
      </w:r>
    </w:hyperlink>
  </w:p>
  <w:p w14:paraId="4351F81F" w14:textId="77777777" w:rsidR="00594A7B" w:rsidRPr="000B25FA" w:rsidRDefault="00594A7B" w:rsidP="00594A7B">
    <w:pPr>
      <w:pStyle w:val="Footer"/>
      <w:jc w:val="center"/>
      <w:rPr>
        <w:rFonts w:ascii="Arial" w:hAnsi="Arial" w:cs="Arial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A448B" w14:textId="77777777" w:rsidR="00B23375" w:rsidRDefault="00B23375" w:rsidP="00FD2524">
      <w:r>
        <w:separator/>
      </w:r>
    </w:p>
  </w:footnote>
  <w:footnote w:type="continuationSeparator" w:id="0">
    <w:p w14:paraId="44B5E420" w14:textId="77777777" w:rsidR="00B23375" w:rsidRDefault="00B23375" w:rsidP="00FD2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Look w:val="04A0" w:firstRow="1" w:lastRow="0" w:firstColumn="1" w:lastColumn="0" w:noHBand="0" w:noVBand="1"/>
    </w:tblPr>
    <w:tblGrid>
      <w:gridCol w:w="3969"/>
      <w:gridCol w:w="709"/>
      <w:gridCol w:w="4819"/>
    </w:tblGrid>
    <w:tr w:rsidR="00FD2524" w:rsidRPr="00FD2524" w14:paraId="67906554" w14:textId="77777777" w:rsidTr="008C5321"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72965A" w14:textId="2014E07E" w:rsidR="00FD2524" w:rsidRPr="00FD2524" w:rsidRDefault="00594A7B" w:rsidP="008C5321">
          <w:pPr>
            <w:pStyle w:val="Header"/>
          </w:pPr>
          <w:bookmarkStart w:id="0" w:name="_Hlk152944233"/>
          <w:r>
            <w:rPr>
              <w:noProof/>
            </w:rPr>
            <w:drawing>
              <wp:inline distT="0" distB="0" distL="0" distR="0" wp14:anchorId="5BF50E46" wp14:editId="3AC70A91">
                <wp:extent cx="828060" cy="581025"/>
                <wp:effectExtent l="0" t="0" r="0" b="0"/>
                <wp:docPr id="19068417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6841716" name="Picture 19068417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2119" cy="583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74FEB3B6" w14:textId="77777777" w:rsidR="00FD2524" w:rsidRPr="00FD2524" w:rsidRDefault="00FD2524">
          <w:pPr>
            <w:pStyle w:val="Header"/>
          </w:pP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27C34A" w14:textId="77777777" w:rsidR="00FD2524" w:rsidRDefault="00FD2524" w:rsidP="008C5321">
          <w:pPr>
            <w:tabs>
              <w:tab w:val="left" w:pos="4002"/>
            </w:tabs>
            <w:spacing w:line="276" w:lineRule="auto"/>
            <w:ind w:right="36"/>
            <w:jc w:val="right"/>
            <w:rPr>
              <w:rFonts w:ascii="Arial" w:hAnsi="Arial" w:cs="Arial"/>
              <w:b/>
              <w:sz w:val="20"/>
            </w:rPr>
          </w:pPr>
          <w:r w:rsidRPr="00FD2524">
            <w:rPr>
              <w:rFonts w:ascii="Arial" w:hAnsi="Arial" w:cs="Arial"/>
              <w:b/>
              <w:sz w:val="20"/>
            </w:rPr>
            <w:t xml:space="preserve">Програма </w:t>
          </w:r>
        </w:p>
        <w:p w14:paraId="6A415615" w14:textId="671A00FA" w:rsidR="00FD2524" w:rsidRPr="008C5321" w:rsidRDefault="00FD2524" w:rsidP="008C5321">
          <w:pPr>
            <w:spacing w:line="276" w:lineRule="auto"/>
            <w:ind w:right="36"/>
            <w:jc w:val="right"/>
            <w:rPr>
              <w:rFonts w:ascii="Arial" w:hAnsi="Arial" w:cs="Arial"/>
              <w:b/>
              <w:bCs/>
              <w:color w:val="000000"/>
              <w:sz w:val="20"/>
            </w:rPr>
          </w:pP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>„</w:t>
          </w:r>
          <w:r w:rsidRPr="00FD2524">
            <w:rPr>
              <w:rFonts w:ascii="Arial" w:hAnsi="Arial" w:cs="Arial"/>
              <w:b/>
              <w:sz w:val="20"/>
            </w:rPr>
            <w:t>Местно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</w:t>
          </w:r>
          <w:r w:rsidRPr="00FD2524">
            <w:rPr>
              <w:rFonts w:ascii="Arial" w:hAnsi="Arial" w:cs="Arial"/>
              <w:b/>
              <w:sz w:val="20"/>
            </w:rPr>
            <w:t>развитие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, </w:t>
          </w:r>
          <w:r w:rsidRPr="00FD2524">
            <w:rPr>
              <w:rFonts w:ascii="Arial" w:hAnsi="Arial" w:cs="Arial"/>
              <w:b/>
              <w:sz w:val="20"/>
            </w:rPr>
            <w:t>намаляване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на </w:t>
          </w:r>
          <w:r w:rsidRPr="00FD2524">
            <w:rPr>
              <w:rFonts w:ascii="Arial" w:hAnsi="Arial" w:cs="Arial"/>
              <w:b/>
              <w:sz w:val="20"/>
            </w:rPr>
            <w:t>бедността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и подобрено включване на уязвими групи</w:t>
          </w:r>
          <w:r w:rsidRPr="00FD2524">
            <w:rPr>
              <w:rFonts w:ascii="Arial" w:hAnsi="Arial" w:cs="Arial"/>
              <w:b/>
              <w:sz w:val="20"/>
            </w:rPr>
            <w:t>”</w:t>
          </w:r>
        </w:p>
      </w:tc>
    </w:tr>
    <w:bookmarkEnd w:id="0"/>
  </w:tbl>
  <w:p w14:paraId="025275EE" w14:textId="77777777" w:rsidR="00FD2524" w:rsidRPr="00FD2524" w:rsidRDefault="00FD25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972D3"/>
    <w:multiLevelType w:val="hybridMultilevel"/>
    <w:tmpl w:val="EB26BB2E"/>
    <w:lvl w:ilvl="0" w:tplc="58D8EE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870803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24"/>
    <w:rsid w:val="0009657C"/>
    <w:rsid w:val="000B25FA"/>
    <w:rsid w:val="001258F8"/>
    <w:rsid w:val="001661CE"/>
    <w:rsid w:val="001829E4"/>
    <w:rsid w:val="00252345"/>
    <w:rsid w:val="00294721"/>
    <w:rsid w:val="002A79D7"/>
    <w:rsid w:val="003263D2"/>
    <w:rsid w:val="00333B78"/>
    <w:rsid w:val="00396A29"/>
    <w:rsid w:val="00524009"/>
    <w:rsid w:val="00594A7B"/>
    <w:rsid w:val="0063368F"/>
    <w:rsid w:val="006A743A"/>
    <w:rsid w:val="007476FF"/>
    <w:rsid w:val="00825476"/>
    <w:rsid w:val="00851E7F"/>
    <w:rsid w:val="008C5321"/>
    <w:rsid w:val="008C7002"/>
    <w:rsid w:val="00913C72"/>
    <w:rsid w:val="00950103"/>
    <w:rsid w:val="009E02BA"/>
    <w:rsid w:val="009F75A3"/>
    <w:rsid w:val="00A9743F"/>
    <w:rsid w:val="00B23375"/>
    <w:rsid w:val="00B944B0"/>
    <w:rsid w:val="00C33120"/>
    <w:rsid w:val="00CA579E"/>
    <w:rsid w:val="00CC66B7"/>
    <w:rsid w:val="00D57925"/>
    <w:rsid w:val="00DF1AC9"/>
    <w:rsid w:val="00EA5B71"/>
    <w:rsid w:val="00ED265B"/>
    <w:rsid w:val="00F33762"/>
    <w:rsid w:val="00F52D79"/>
    <w:rsid w:val="00FD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887EC"/>
  <w15:chartTrackingRefBased/>
  <w15:docId w15:val="{EEF5915E-D5DC-4ED3-9BD3-17D19ABF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D2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25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524"/>
  </w:style>
  <w:style w:type="paragraph" w:styleId="Footer">
    <w:name w:val="footer"/>
    <w:basedOn w:val="Normal"/>
    <w:link w:val="FooterChar"/>
    <w:uiPriority w:val="99"/>
    <w:unhideWhenUsed/>
    <w:rsid w:val="00FD25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524"/>
  </w:style>
  <w:style w:type="table" w:styleId="TableGrid">
    <w:name w:val="Table Grid"/>
    <w:basedOn w:val="TableNormal"/>
    <w:uiPriority w:val="39"/>
    <w:rsid w:val="00FD2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B25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5FA"/>
    <w:rPr>
      <w:color w:val="605E5C"/>
      <w:shd w:val="clear" w:color="auto" w:fill="E1DFDD"/>
    </w:rPr>
  </w:style>
  <w:style w:type="paragraph" w:customStyle="1" w:styleId="firstline">
    <w:name w:val="firstline"/>
    <w:basedOn w:val="Normal"/>
    <w:rsid w:val="003263D2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63368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368F"/>
    <w:rPr>
      <w:rFonts w:ascii="HebarU" w:eastAsia="Times New Roman" w:hAnsi="HebarU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63368F"/>
    <w:rPr>
      <w:vertAlign w:val="superscript"/>
    </w:rPr>
  </w:style>
  <w:style w:type="paragraph" w:customStyle="1" w:styleId="Char">
    <w:name w:val="Char"/>
    <w:basedOn w:val="Normal"/>
    <w:rsid w:val="00252345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53769-2EE5-4CE4-B879-B6D3D9FC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Ivanova</dc:creator>
  <cp:keywords/>
  <dc:description/>
  <cp:lastModifiedBy>S N</cp:lastModifiedBy>
  <cp:revision>17</cp:revision>
  <dcterms:created xsi:type="dcterms:W3CDTF">2023-04-04T13:34:00Z</dcterms:created>
  <dcterms:modified xsi:type="dcterms:W3CDTF">2023-12-12T14:39:00Z</dcterms:modified>
</cp:coreProperties>
</file>